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10" w:rsidRPr="00EB3408" w:rsidRDefault="00235910" w:rsidP="00235910">
      <w:pPr>
        <w:pStyle w:val="Heading1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Marketing Inte</w:t>
      </w:r>
      <w:r w:rsidRPr="00EB3408">
        <w:rPr>
          <w:rFonts w:asciiTheme="minorBidi" w:hAnsiTheme="minorBidi" w:cstheme="minorBidi"/>
          <w:szCs w:val="22"/>
        </w:rPr>
        <w:t>r</w:t>
      </w:r>
      <w:r w:rsidRPr="00EB3408">
        <w:rPr>
          <w:rFonts w:asciiTheme="minorBidi" w:hAnsiTheme="minorBidi" w:cstheme="minorBidi"/>
        </w:rPr>
        <w:t>nati</w:t>
      </w:r>
      <w:r w:rsidRPr="00EB3408">
        <w:rPr>
          <w:rFonts w:asciiTheme="minorBidi" w:hAnsiTheme="minorBidi" w:cstheme="minorBidi"/>
          <w:szCs w:val="22"/>
        </w:rPr>
        <w:t>on</w:t>
      </w:r>
      <w:r w:rsidRPr="00EB3408">
        <w:rPr>
          <w:rFonts w:asciiTheme="minorBidi" w:hAnsiTheme="minorBidi" w:cstheme="minorBidi"/>
        </w:rPr>
        <w:t xml:space="preserve">al et des services </w:t>
      </w:r>
      <w:r w:rsidRPr="00EB3408">
        <w:rPr>
          <w:rFonts w:asciiTheme="minorBidi" w:hAnsiTheme="minorBidi" w:cstheme="minorBidi"/>
        </w:rPr>
        <w:br/>
        <w:t>(120 périodes)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  <w:szCs w:val="22"/>
        </w:rPr>
      </w:pPr>
      <w:r w:rsidRPr="00EB3408">
        <w:rPr>
          <w:rFonts w:asciiTheme="minorBidi" w:hAnsiTheme="minorBidi" w:cstheme="minorBidi"/>
        </w:rPr>
        <w:t xml:space="preserve">OBJECTIFS </w:t>
      </w:r>
    </w:p>
    <w:p w:rsidR="00235910" w:rsidRPr="00EB3408" w:rsidRDefault="00235910" w:rsidP="00047505">
      <w:pPr>
        <w:widowControl w:val="0"/>
        <w:bidi w:val="0"/>
        <w:ind w:firstLine="72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Au terme de ce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tte matière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, l’étudiant </w:t>
      </w: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devrait</w:t>
      </w:r>
      <w:r w:rsidRPr="00EB3408">
        <w:rPr>
          <w:rFonts w:asciiTheme="minorBidi" w:hAnsiTheme="minorBidi" w:cstheme="minorBidi"/>
          <w:b/>
          <w:sz w:val="22"/>
          <w:szCs w:val="22"/>
          <w:lang w:val="fr-FR"/>
        </w:rPr>
        <w:t xml:space="preserve"> 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>être capable de :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Renforcer une attitude positive vis à vis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 de la dimension internationale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Elaborer un </w:t>
      </w: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plan</w:t>
      </w:r>
      <w:r w:rsidRPr="00EB3408">
        <w:rPr>
          <w:rFonts w:asciiTheme="minorBidi" w:hAnsiTheme="minorBidi" w:cstheme="minorBidi"/>
          <w:b/>
          <w:sz w:val="22"/>
          <w:szCs w:val="22"/>
          <w:lang w:val="fr-FR"/>
        </w:rPr>
        <w:t xml:space="preserve"> 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>préliminaire d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e Marketing pour une entreprise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Se familiariser avec les différentes variables contrôlables et non contrôlables lors de l’introduction d’un produit ou service sur un marché étran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ger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Apprécier l’importance de l’adaptation à la culture et à l’environnement global dans le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s projets d’ordre international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Discuter des principaux sujets qui font la manchette sur le plan international et qui ont une relation avec le marché internati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onal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Fournir à l’étudiant l’opportunité de rechercher les éléments de base destinés au plan marketing d’une entreprise pour un produit à mettre 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n marché dans un pays déterminé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Maîtriser l’importance de la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cohérence dans le Marketing-Mix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Favoriser la compréhension des conce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pts-clés couverts dans le cours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PARTIE 1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  <w:szCs w:val="22"/>
        </w:rPr>
      </w:pPr>
      <w:r w:rsidRPr="00EB3408">
        <w:rPr>
          <w:rFonts w:asciiTheme="minorBidi" w:hAnsiTheme="minorBidi" w:cstheme="minorBidi"/>
          <w:u w:val="single"/>
        </w:rPr>
        <w:t>CHAPITRE 1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GLOBALISATION DES MARCHÉS ET MONDIALISATION DES ECHANGES</w:t>
      </w:r>
    </w:p>
    <w:p w:rsidR="00235910" w:rsidRPr="00EB3408" w:rsidRDefault="00235910" w:rsidP="009F478A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(6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  <w:szCs w:val="22"/>
        </w:rPr>
      </w:pPr>
      <w:r w:rsidRPr="00EB3408">
        <w:rPr>
          <w:rFonts w:asciiTheme="minorBidi" w:hAnsiTheme="minorBidi" w:cstheme="minorBidi"/>
          <w:szCs w:val="22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Discuter sur des concepts de la globalisation des marchés et de la mondialisation des échange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Ident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ifier la structure des échanges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1.1 Passage du marché local au m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arché régional et international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1.2 Initiation et sensibilisation aux phénomènes de la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globalisation et mondialisation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1.2.1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L’évolution du commerce mondial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1.2.2 La stru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cture des échanges par nature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1.2.3 La stru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cture géographique des échanges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2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LES DIFFERENTS MARCHÉS INTERNATIONAUX</w:t>
      </w:r>
    </w:p>
    <w:p w:rsidR="00235910" w:rsidRPr="00EB3408" w:rsidRDefault="00235910" w:rsidP="009F478A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(12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Identifier les caractéristiques des di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fférents marchés internationaux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Etudier le marché étranger d’une fa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çon qualitative et quantitative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.1 Quelques repères historiques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2.2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Les principaux marchés mondiaux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2.2.1 Le marché japonais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2.2.2 Le marché américain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2.2.3 Le marché européen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(aperçu sur le marché allemand)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2.2.4 Le marché arabe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2.3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Rappel sur l’étude du marché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lastRenderedPageBreak/>
        <w:t>2.4 Adaptation de cette ét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ude sur le marché international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3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 MARKETING INTERNATIONAL</w:t>
      </w:r>
    </w:p>
    <w:p w:rsidR="00235910" w:rsidRPr="00EB3408" w:rsidRDefault="00235910" w:rsidP="009F478A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(10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Analyser les effets potentiels d’une entreprise qui s’interna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tionalise sur son Marketing-mix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Choisir les stratégies et détermi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ner les approches et les enjeux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047505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 Les concepts de base</w:t>
      </w:r>
    </w:p>
    <w:p w:rsidR="00235910" w:rsidRPr="00EB3408" w:rsidRDefault="00235910" w:rsidP="00235910">
      <w:pPr>
        <w:widowControl w:val="0"/>
        <w:tabs>
          <w:tab w:val="left" w:pos="351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3.2 Le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choix de stratégies mercatiques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3.2.1 Les stratégies rela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tives à la couverture de marché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3.2.2 Les stratégies r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elatives aux segments de marché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3.2.3 Les stratégies relatives aux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moteurs de </w:t>
      </w:r>
      <w:proofErr w:type="spellStart"/>
      <w:r w:rsidR="00047505">
        <w:rPr>
          <w:rFonts w:asciiTheme="minorBidi" w:hAnsiTheme="minorBidi" w:cstheme="minorBidi"/>
          <w:sz w:val="22"/>
          <w:szCs w:val="22"/>
          <w:lang w:val="fr-FR"/>
        </w:rPr>
        <w:t>I‘action</w:t>
      </w:r>
      <w:proofErr w:type="spellEnd"/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 commerciale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3.3 Les appro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ches du Marketing international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3.4 Les en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jeux du Marketing international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3.4.1 Les facteurs de développement de l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a stratégie de marketing global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.4.2 Les limites de la démarche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sz w:val="22"/>
          <w:szCs w:val="22"/>
        </w:rPr>
        <w:t xml:space="preserve"> </w:t>
      </w:r>
      <w:r w:rsidRPr="00EB3408">
        <w:rPr>
          <w:rFonts w:asciiTheme="minorBidi" w:hAnsiTheme="minorBidi" w:cstheme="minorBidi"/>
        </w:rPr>
        <w:t>PARTIE 2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4</w:t>
      </w:r>
      <w:r w:rsidRPr="00EB3408">
        <w:rPr>
          <w:rFonts w:asciiTheme="minorBidi" w:hAnsiTheme="minorBidi" w:cstheme="minorBidi"/>
        </w:rPr>
        <w:br/>
        <w:t>LA POLITIQUE DE PRODUIT</w:t>
      </w:r>
      <w:r w:rsidR="009F478A" w:rsidRPr="00EB3408">
        <w:rPr>
          <w:rFonts w:asciiTheme="minorBidi" w:hAnsiTheme="minorBidi" w:cstheme="minorBidi"/>
        </w:rPr>
        <w:t xml:space="preserve"> a l’international </w:t>
      </w:r>
    </w:p>
    <w:p w:rsidR="00235910" w:rsidRPr="00EB3408" w:rsidRDefault="00235910" w:rsidP="009F478A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(14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Se rappeler notio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ns du cycle de vie d’un produit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Spécifier la nature des choix en matière de poli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tique de produit internationale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4.1 Les constantes de la p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olitique de produit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4.1.1 Le concept de produit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1.2 Classification des produits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.1.3 Le cycle de vie du produit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4.2 La nature des choix en matière de poli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tique de produit internationale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4.3 Adaptatio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n ou standardisation du produit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4.4 La gestion d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e la gamme de produits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4.4.1 Définition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4.4.2 Le choix d’un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e taille optimale pour la gamme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4.4.3 La définition de l’équilibre entre produits dans la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 gamme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4.4.4 les outils de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sélection des produits exportés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.5 Le positionnement du produit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4.6 L’adap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tation technique du produit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4.6.1 Les règl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ements et les normes à l’export</w:t>
      </w:r>
    </w:p>
    <w:p w:rsidR="00235910" w:rsidRPr="00EB3408" w:rsidRDefault="00047505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4.7. Les emballages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4.7.1 Les risque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s nés d’un emballage défectueux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4.7.2 La c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onception de l’emballage export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4.8 La protect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ion internationale des produits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4.9 L’adaptation de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la marque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4.9.1 Les options possibles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4.9.2 Les contraintes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4.9.3 La protect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ion internationale de la marque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4.9.4 L’adaptati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on des services liés au produit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lastRenderedPageBreak/>
        <w:t>4.9.5 La qualité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5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LA POLITIQUE DE PRIX</w:t>
      </w:r>
      <w:r w:rsidR="009F478A" w:rsidRPr="00EB3408">
        <w:rPr>
          <w:rFonts w:asciiTheme="minorBidi" w:hAnsiTheme="minorBidi" w:cstheme="minorBidi"/>
        </w:rPr>
        <w:t xml:space="preserve"> a l’international</w:t>
      </w:r>
    </w:p>
    <w:p w:rsidR="00235910" w:rsidRPr="00EB3408" w:rsidRDefault="00235910" w:rsidP="009F478A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(14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Spécifier les stratégies de prix accord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ées pour différentes situations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Déterminer les prix à partir de la demand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e, du coût et de la concurrence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Décider de modifier les prix en tenant c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ompte de la stratégie de suivie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5.1 Les choix stratégique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s en matière de prix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5.1.1 Défini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tion de la variable stratégique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5.2 Les différente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s stratégies de niveaux de prix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5.2.1 Les stra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tégies de pénétration de marché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5.2.2 Les stratégies d’écrémage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5.2.3 Les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stratégies de prix différenciés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5.3 Les stratégies de standa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rdisation ou d’adoption du prix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5.4 Les ré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glementations relatives au prix</w:t>
      </w:r>
    </w:p>
    <w:p w:rsidR="00235910" w:rsidRPr="00EB3408" w:rsidRDefault="00047505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5.5 La détermination du prix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5.6 La détermin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ation du coût de revient export</w:t>
      </w:r>
    </w:p>
    <w:p w:rsidR="00235910" w:rsidRPr="00EB3408" w:rsidRDefault="00235910" w:rsidP="009F478A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6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</w:r>
      <w:r w:rsidR="009F478A" w:rsidRPr="00EB3408">
        <w:rPr>
          <w:rFonts w:asciiTheme="minorBidi" w:hAnsiTheme="minorBidi" w:cstheme="minorBidi"/>
        </w:rPr>
        <w:t>la politique de</w:t>
      </w:r>
      <w:r w:rsidRPr="00EB3408">
        <w:rPr>
          <w:rFonts w:asciiTheme="minorBidi" w:hAnsiTheme="minorBidi" w:cstheme="minorBidi"/>
        </w:rPr>
        <w:t xml:space="preserve"> DISTRIBUTION</w:t>
      </w:r>
      <w:r w:rsidR="009F478A" w:rsidRPr="00EB3408">
        <w:rPr>
          <w:rFonts w:asciiTheme="minorBidi" w:hAnsiTheme="minorBidi" w:cstheme="minorBidi"/>
        </w:rPr>
        <w:t xml:space="preserve"> a l’international</w:t>
      </w:r>
    </w:p>
    <w:p w:rsidR="00235910" w:rsidRPr="00EB3408" w:rsidRDefault="00235910" w:rsidP="009F478A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(14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Déterminer les d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ifférents types de distribution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Distinguer entre les structures de distrib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ution pour tout type de produit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Repérer le mode de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distribution et la modification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6.1 Le circ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uit et le canal de distribution</w:t>
      </w:r>
    </w:p>
    <w:p w:rsidR="00235910" w:rsidRPr="00EB3408" w:rsidRDefault="00235910" w:rsidP="00235910">
      <w:pPr>
        <w:widowControl w:val="0"/>
        <w:tabs>
          <w:tab w:val="left" w:pos="351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6.2 Le choix d’un canal de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distribution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6.2.1 Objectifs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6.2.2 Contraintes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6.2.3 Choix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6.3 Le c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hoix d’une couverture de marché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6.3.1 La dis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tribution intensive ou de masse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6.3.2 La distribution sélective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6.3.3 La distribution exclusive</w:t>
      </w:r>
    </w:p>
    <w:p w:rsidR="00235910" w:rsidRPr="00EB3408" w:rsidRDefault="00047505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6.4 Le commerce indépendant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6.5 Le comme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rce associé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6.5.1 Les gro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upements d’achat de détaillants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6.5.2 Les chaînes volontaires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6.5.3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 Les franchises de distribution</w:t>
      </w:r>
    </w:p>
    <w:p w:rsidR="00235910" w:rsidRPr="00EB3408" w:rsidRDefault="00047505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6.6 Le commerce intégré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6.6.1 Les grands magasins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6.6.2 Les magasins populaires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6.6.3 Les m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agasins à succursales multiples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.6.4 Les grandes surfaces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6.6.5 Les coopératives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6.6.6 Les entreprises de vente p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ar correspondance et à distance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6.6.7 La distribution des produ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its industriels et d’équipement</w:t>
      </w:r>
    </w:p>
    <w:p w:rsidR="009F478A" w:rsidRPr="00EB3408" w:rsidRDefault="00235910" w:rsidP="009F478A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lastRenderedPageBreak/>
        <w:t xml:space="preserve">CHAPITRE 7 </w:t>
      </w:r>
      <w:r w:rsidRPr="00EB3408">
        <w:rPr>
          <w:rFonts w:asciiTheme="minorBidi" w:hAnsiTheme="minorBidi" w:cstheme="minorBidi"/>
        </w:rPr>
        <w:br/>
        <w:t xml:space="preserve">LA POLITIQUE DE COMMUNICATION </w:t>
      </w:r>
      <w:r w:rsidR="009F478A" w:rsidRPr="00EB3408">
        <w:rPr>
          <w:rFonts w:asciiTheme="minorBidi" w:hAnsiTheme="minorBidi" w:cstheme="minorBidi"/>
        </w:rPr>
        <w:t xml:space="preserve">ET </w:t>
      </w:r>
      <w:r w:rsidR="009F478A" w:rsidRPr="00EB3408">
        <w:rPr>
          <w:rFonts w:asciiTheme="minorBidi" w:hAnsiTheme="minorBidi" w:cstheme="minorBidi"/>
          <w:szCs w:val="36"/>
        </w:rPr>
        <w:t xml:space="preserve">LA </w:t>
      </w:r>
      <w:r w:rsidR="009F478A" w:rsidRPr="00EB3408">
        <w:rPr>
          <w:rFonts w:asciiTheme="minorBidi" w:hAnsiTheme="minorBidi" w:cstheme="minorBidi"/>
          <w:szCs w:val="28"/>
        </w:rPr>
        <w:t xml:space="preserve">négociation </w:t>
      </w:r>
      <w:r w:rsidR="009F478A" w:rsidRPr="00EB3408">
        <w:rPr>
          <w:rFonts w:asciiTheme="minorBidi" w:hAnsiTheme="minorBidi" w:cstheme="minorBidi"/>
        </w:rPr>
        <w:t>a l’international</w:t>
      </w:r>
    </w:p>
    <w:p w:rsidR="00235910" w:rsidRPr="00EB3408" w:rsidRDefault="00235910" w:rsidP="009F478A">
      <w:pPr>
        <w:pStyle w:val="Title"/>
        <w:rPr>
          <w:rFonts w:asciiTheme="minorBidi" w:hAnsiTheme="minorBidi" w:cstheme="minorBidi"/>
        </w:rPr>
      </w:pPr>
    </w:p>
    <w:p w:rsidR="00235910" w:rsidRPr="00EB3408" w:rsidRDefault="00235910" w:rsidP="009F478A">
      <w:pPr>
        <w:pStyle w:val="periode"/>
        <w:ind w:left="79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(10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Se rapp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eler des types de communication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Distinguer entre ces types et ceux de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la communication internationale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Différencier entre la négociation 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 la négociation internationale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7.1 Rappel du processus de communica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tion</w:t>
      </w:r>
    </w:p>
    <w:p w:rsidR="00235910" w:rsidRPr="00EB3408" w:rsidRDefault="00235910" w:rsidP="00235910">
      <w:pPr>
        <w:widowControl w:val="0"/>
        <w:tabs>
          <w:tab w:val="left" w:pos="379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7.2 La publicité in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ternationale et ses contraintes</w:t>
      </w:r>
    </w:p>
    <w:p w:rsidR="00235910" w:rsidRPr="00EB3408" w:rsidRDefault="00235910" w:rsidP="00235910">
      <w:pPr>
        <w:widowControl w:val="0"/>
        <w:tabs>
          <w:tab w:val="left" w:pos="379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7.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3 La négociation internationale</w:t>
      </w:r>
    </w:p>
    <w:p w:rsidR="009F478A" w:rsidRPr="00EB3408" w:rsidRDefault="00235910" w:rsidP="009F478A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8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 xml:space="preserve">LA PROSPECTION </w:t>
      </w:r>
      <w:r w:rsidR="009F478A" w:rsidRPr="00EB3408">
        <w:rPr>
          <w:rFonts w:asciiTheme="minorBidi" w:hAnsiTheme="minorBidi" w:cstheme="minorBidi"/>
        </w:rPr>
        <w:t>a l’international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</w:p>
    <w:p w:rsidR="00235910" w:rsidRPr="00EB3408" w:rsidRDefault="00235910" w:rsidP="009F478A">
      <w:pPr>
        <w:pStyle w:val="periode"/>
        <w:ind w:left="79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(10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Décrire la prosp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ection et le mode de prospecter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Préparer la prospection, rechercher les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prospects et les suivre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8.1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Le choix du mode de prospection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8.1.1 Les critères de choix</w:t>
      </w:r>
    </w:p>
    <w:p w:rsidR="00235910" w:rsidRPr="00EB3408" w:rsidRDefault="00047505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8.1.2 Les modes de prospection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8.2 L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a préparation de la prospection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8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.2.1 La recherché des prospects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8.2.2 La prépar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ation des outils de prospection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8.3 La réalisatio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n et le suivi de la prospection</w:t>
      </w:r>
    </w:p>
    <w:p w:rsidR="00235910" w:rsidRPr="00EB3408" w:rsidRDefault="00DF0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8.4 L‘évaluation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9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LE MARKETING DES SERVICES</w:t>
      </w:r>
    </w:p>
    <w:p w:rsidR="00235910" w:rsidRPr="00EB3408" w:rsidRDefault="00235910" w:rsidP="009F478A">
      <w:pPr>
        <w:pStyle w:val="periode"/>
        <w:ind w:left="720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(16 périodes)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Etudier et in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terpréter les besoins du marché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Repérer l’évolution qualitativ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e et quantitative de la demande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Connaître les caractéristiques d’une offre de services d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ans les industries de l’accueil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Améliorer la satisfaction du client dans le secteur bancaire, les compagnies aériennes, les chaînes hôteliè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res, les compagnies d’assurance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Comparer la politique d’un produit à ce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lle du service international</w:t>
      </w:r>
    </w:p>
    <w:p w:rsidR="00235910" w:rsidRPr="00EB3408" w:rsidRDefault="00235910" w:rsidP="00235910">
      <w:pPr>
        <w:pStyle w:val="Heading3"/>
        <w:jc w:val="lowKashida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9.1 Historique de l’évolution des services au niveau international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9.2 Les différents types de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 xml:space="preserve"> services (hôtelier, bancaire…)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9.2.1 Les spécifi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cités du marketing des services</w:t>
      </w:r>
    </w:p>
    <w:p w:rsidR="00235910" w:rsidRPr="00EB3408" w:rsidRDefault="00DF0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9.2.2 La qualité des services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lastRenderedPageBreak/>
        <w:t>9.3 La régulati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on de l’organisation et de la D</w:t>
      </w:r>
    </w:p>
    <w:p w:rsidR="00235910" w:rsidRPr="00EB3408" w:rsidRDefault="00DF0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 xml:space="preserve">9.3.1 Le </w:t>
      </w:r>
      <w:proofErr w:type="spellStart"/>
      <w:r>
        <w:rPr>
          <w:rFonts w:asciiTheme="minorBidi" w:hAnsiTheme="minorBidi" w:cstheme="minorBidi"/>
          <w:sz w:val="22"/>
          <w:szCs w:val="22"/>
          <w:lang w:val="fr-FR"/>
        </w:rPr>
        <w:t>yield</w:t>
      </w:r>
      <w:proofErr w:type="spellEnd"/>
      <w:r>
        <w:rPr>
          <w:rFonts w:asciiTheme="minorBidi" w:hAnsiTheme="minorBidi" w:cstheme="minorBidi"/>
          <w:sz w:val="22"/>
          <w:szCs w:val="22"/>
          <w:lang w:val="fr-FR"/>
        </w:rPr>
        <w:t xml:space="preserve"> management</w:t>
      </w:r>
    </w:p>
    <w:p w:rsidR="00235910" w:rsidRPr="00EB3408" w:rsidRDefault="00235910" w:rsidP="00235910">
      <w:pPr>
        <w:widowControl w:val="0"/>
        <w:bidi w:val="0"/>
        <w:ind w:left="426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9.3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.2 La tarification des services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9.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4 La communication des services</w:t>
      </w:r>
    </w:p>
    <w:p w:rsidR="00235910" w:rsidRPr="00EB3408" w:rsidRDefault="00235910" w:rsidP="00235910">
      <w:pPr>
        <w:widowControl w:val="0"/>
        <w:tabs>
          <w:tab w:val="left" w:pos="362"/>
        </w:tabs>
        <w:bidi w:val="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</w:t>
      </w:r>
    </w:p>
    <w:p w:rsidR="00235910" w:rsidRPr="00EB3408" w:rsidRDefault="00235910" w:rsidP="00DF0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 xml:space="preserve">N.B. 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>: Il est demand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é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d’exécuter des analyses de cas relat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ifs à la fin de chaque chapitre</w:t>
      </w:r>
    </w:p>
    <w:p w:rsidR="00235910" w:rsidRPr="00EB3408" w:rsidRDefault="00235910" w:rsidP="00235910">
      <w:pPr>
        <w:widowControl w:val="0"/>
        <w:tabs>
          <w:tab w:val="left" w:pos="204"/>
        </w:tabs>
        <w:bidi w:val="0"/>
        <w:jc w:val="lowKashida"/>
        <w:rPr>
          <w:rFonts w:asciiTheme="minorBidi" w:hAnsiTheme="minorBidi" w:cstheme="minorBidi"/>
          <w:b/>
          <w:sz w:val="22"/>
          <w:szCs w:val="22"/>
          <w:lang w:val="fr-FR"/>
        </w:rPr>
      </w:pP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Ouvrages conseillés 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</w:r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softHyphen/>
        <w:t>B. BRECHIGNAC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Le Marketing des services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/ Edition 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d’Organisation  / ROUBAUD 2000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</w:r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C. PASCO-BERHO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Le Marketing international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/ Edition </w:t>
      </w:r>
      <w:proofErr w:type="spellStart"/>
      <w:r w:rsidRPr="00EB3408">
        <w:rPr>
          <w:rFonts w:asciiTheme="minorBidi" w:hAnsiTheme="minorBidi" w:cstheme="minorBidi"/>
          <w:sz w:val="22"/>
          <w:szCs w:val="22"/>
          <w:lang w:val="fr-FR"/>
        </w:rPr>
        <w:t>Dunod</w:t>
      </w:r>
      <w:proofErr w:type="spellEnd"/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</w:r>
      <w:proofErr w:type="spellStart"/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Cateora</w:t>
      </w:r>
      <w:proofErr w:type="spellEnd"/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 xml:space="preserve">, Philip R. 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International Marketing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, </w:t>
      </w:r>
      <w:proofErr w:type="spellStart"/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Homewood</w:t>
      </w:r>
      <w:proofErr w:type="spellEnd"/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, Illinois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/ Richard D. Irwin, </w:t>
      </w:r>
      <w:proofErr w:type="spellStart"/>
      <w:r w:rsidRPr="00EB3408">
        <w:rPr>
          <w:rFonts w:asciiTheme="minorBidi" w:hAnsiTheme="minorBidi" w:cstheme="minorBidi"/>
          <w:sz w:val="22"/>
          <w:szCs w:val="22"/>
          <w:lang w:val="fr-FR"/>
        </w:rPr>
        <w:t>Inc</w:t>
      </w:r>
      <w:proofErr w:type="spellEnd"/>
      <w:r w:rsidRPr="00EB3408">
        <w:rPr>
          <w:rFonts w:asciiTheme="minorBidi" w:hAnsiTheme="minorBidi" w:cstheme="minorBidi"/>
          <w:sz w:val="22"/>
          <w:szCs w:val="22"/>
          <w:lang w:val="fr-FR"/>
        </w:rPr>
        <w:t>, 1995 (9</w:t>
      </w:r>
      <w:r w:rsidRPr="00EB3408">
        <w:rPr>
          <w:rFonts w:asciiTheme="minorBidi" w:hAnsiTheme="minorBidi" w:cstheme="minorBidi"/>
          <w:sz w:val="22"/>
          <w:szCs w:val="22"/>
          <w:vertAlign w:val="superscript"/>
          <w:lang w:val="fr-FR"/>
        </w:rPr>
        <w:t>ème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édition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>)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</w:r>
      <w:proofErr w:type="spellStart"/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Czinkota</w:t>
      </w:r>
      <w:proofErr w:type="spellEnd"/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 xml:space="preserve"> Michael R., </w:t>
      </w:r>
      <w:proofErr w:type="spellStart"/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Ronkainen</w:t>
      </w:r>
      <w:proofErr w:type="spellEnd"/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 xml:space="preserve">, </w:t>
      </w:r>
      <w:proofErr w:type="spellStart"/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Ilkka</w:t>
      </w:r>
      <w:proofErr w:type="spellEnd"/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 xml:space="preserve"> A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. 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International Marketing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/ Dryden </w:t>
      </w:r>
      <w:proofErr w:type="spellStart"/>
      <w:r w:rsidRPr="00EB3408">
        <w:rPr>
          <w:rFonts w:asciiTheme="minorBidi" w:hAnsiTheme="minorBidi" w:cstheme="minorBidi"/>
          <w:sz w:val="22"/>
          <w:szCs w:val="22"/>
          <w:lang w:val="fr-FR"/>
        </w:rPr>
        <w:t>press</w:t>
      </w:r>
      <w:proofErr w:type="spellEnd"/>
      <w:r w:rsidRPr="00EB3408">
        <w:rPr>
          <w:rFonts w:asciiTheme="minorBidi" w:hAnsiTheme="minorBidi" w:cstheme="minorBidi"/>
          <w:sz w:val="22"/>
          <w:szCs w:val="22"/>
          <w:lang w:val="fr-FR"/>
        </w:rPr>
        <w:t>, 4</w:t>
      </w:r>
      <w:r w:rsidRPr="00EB3408">
        <w:rPr>
          <w:rFonts w:asciiTheme="minorBidi" w:hAnsiTheme="minorBidi" w:cstheme="minorBidi"/>
          <w:sz w:val="22"/>
          <w:szCs w:val="22"/>
          <w:vertAlign w:val="superscript"/>
          <w:lang w:val="fr-FR"/>
        </w:rPr>
        <w:t>ème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 xml:space="preserve"> édition, 1995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Edition DUNOD 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 xml:space="preserve">Marketing des services : le défi international 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/ </w:t>
      </w:r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Gérard TOCQUER. M. Langlois</w:t>
      </w:r>
      <w:r w:rsidR="00DF0910">
        <w:rPr>
          <w:rFonts w:asciiTheme="minorBidi" w:hAnsiTheme="minorBidi" w:cstheme="minorBidi"/>
          <w:sz w:val="22"/>
          <w:szCs w:val="22"/>
          <w:lang w:val="fr-FR"/>
        </w:rPr>
        <w:t xml:space="preserve"> / 1993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</w:r>
      <w:proofErr w:type="spellStart"/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Kotler</w:t>
      </w:r>
      <w:proofErr w:type="spellEnd"/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 xml:space="preserve"> 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International Marketing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  <w:sectPr w:rsidR="00235910" w:rsidRPr="00EB3408">
          <w:headerReference w:type="default" r:id="rId8"/>
          <w:type w:val="continuous"/>
          <w:pgSz w:w="11906" w:h="16838"/>
          <w:pgMar w:top="1418" w:right="851" w:bottom="1134" w:left="1134" w:header="567" w:footer="567" w:gutter="0"/>
          <w:cols w:space="720"/>
          <w:bidi/>
        </w:sect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  <w:sectPr w:rsidR="00235910" w:rsidRPr="00EB3408">
          <w:headerReference w:type="default" r:id="rId9"/>
          <w:type w:val="continuous"/>
          <w:pgSz w:w="11906" w:h="16838"/>
          <w:pgMar w:top="1418" w:right="851" w:bottom="1134" w:left="1134" w:header="567" w:footer="567" w:gutter="0"/>
          <w:cols w:space="720"/>
          <w:bidi/>
        </w:sect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994636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br w:type="page"/>
      </w:r>
      <w:bookmarkStart w:id="0" w:name="_GoBack"/>
      <w:bookmarkEnd w:id="0"/>
    </w:p>
    <w:p w:rsidR="00307A41" w:rsidRPr="00EB3408" w:rsidRDefault="00307A41" w:rsidP="0075771E">
      <w:pPr>
        <w:rPr>
          <w:rFonts w:asciiTheme="minorBidi" w:hAnsiTheme="minorBidi" w:cstheme="minorBidi"/>
          <w:lang w:val="fr-FR"/>
        </w:rPr>
      </w:pPr>
    </w:p>
    <w:sectPr w:rsidR="00307A41" w:rsidRPr="00EB3408" w:rsidSect="00994636">
      <w:headerReference w:type="default" r:id="rId10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09" w:rsidRDefault="00223609" w:rsidP="00BC07F8">
      <w:r>
        <w:separator/>
      </w:r>
    </w:p>
  </w:endnote>
  <w:endnote w:type="continuationSeparator" w:id="0">
    <w:p w:rsidR="00223609" w:rsidRDefault="00223609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09" w:rsidRDefault="00223609" w:rsidP="00BC07F8">
      <w:r>
        <w:separator/>
      </w:r>
    </w:p>
  </w:footnote>
  <w:footnote w:type="continuationSeparator" w:id="0">
    <w:p w:rsidR="00223609" w:rsidRDefault="00223609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 w:rsidP="001403D9">
    <w:pPr>
      <w:pStyle w:val="Heading5"/>
    </w:pPr>
    <w:r>
      <w:t xml:space="preserve">TS 2 -  Marketing et gestion </w:t>
    </w:r>
  </w:p>
  <w:p w:rsidR="00901038" w:rsidRDefault="00901038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 : Marketing International et des services</w:t>
    </w:r>
  </w:p>
  <w:p w:rsidR="00901038" w:rsidRDefault="00901038">
    <w:pPr>
      <w:pStyle w:val="Header"/>
      <w:rPr>
        <w:rFonts w:ascii="Arial Rounded MT Bold" w:hAnsi="Arial Rounded MT Bold" w:cs="Arial Rounded MT Bold"/>
        <w:sz w:val="18"/>
        <w:szCs w:val="21"/>
        <w:lang w:val="fr-FR"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>
    <w:pPr>
      <w:pStyle w:val="Heading5"/>
    </w:pPr>
    <w:r>
      <w:t xml:space="preserve">TS 3 -  Marketing et gestion </w:t>
    </w:r>
  </w:p>
  <w:p w:rsidR="00901038" w:rsidRDefault="00901038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Etudes de cas </w:t>
    </w:r>
  </w:p>
  <w:p w:rsidR="00901038" w:rsidRDefault="00901038">
    <w:pPr>
      <w:pStyle w:val="Header"/>
      <w:rPr>
        <w:rFonts w:ascii="Arial Rounded MT Bold" w:hAnsi="Arial Rounded MT Bold" w:cs="Arial Rounded MT Bold"/>
        <w:sz w:val="18"/>
        <w:szCs w:val="21"/>
        <w:lang w:val="fr-FR" w:eastAsia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 w15:restartNumberingAfterBreak="0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 w15:restartNumberingAfterBreak="0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 w15:restartNumberingAfterBreak="0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144EA"/>
    <w:rsid w:val="00223609"/>
    <w:rsid w:val="00235910"/>
    <w:rsid w:val="00235A6E"/>
    <w:rsid w:val="00265D39"/>
    <w:rsid w:val="0026718B"/>
    <w:rsid w:val="002710AD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A3A8C"/>
    <w:rsid w:val="003A6830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1616"/>
    <w:rsid w:val="004F255B"/>
    <w:rsid w:val="00501D50"/>
    <w:rsid w:val="00506815"/>
    <w:rsid w:val="00533F0A"/>
    <w:rsid w:val="00544728"/>
    <w:rsid w:val="00560123"/>
    <w:rsid w:val="00560E95"/>
    <w:rsid w:val="005622AD"/>
    <w:rsid w:val="005678D5"/>
    <w:rsid w:val="00580570"/>
    <w:rsid w:val="005B223F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1D13"/>
    <w:rsid w:val="006A2E4D"/>
    <w:rsid w:val="006B1466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3731"/>
    <w:rsid w:val="0087616C"/>
    <w:rsid w:val="0088096E"/>
    <w:rsid w:val="00895D71"/>
    <w:rsid w:val="00896DBE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851E4"/>
    <w:rsid w:val="009928EF"/>
    <w:rsid w:val="00994636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77720"/>
    <w:rsid w:val="00A91FE4"/>
    <w:rsid w:val="00A94DFB"/>
    <w:rsid w:val="00AA78B4"/>
    <w:rsid w:val="00AB1CFA"/>
    <w:rsid w:val="00AB662F"/>
    <w:rsid w:val="00AE69A1"/>
    <w:rsid w:val="00AE7C03"/>
    <w:rsid w:val="00AF4D2C"/>
    <w:rsid w:val="00B10E9A"/>
    <w:rsid w:val="00B4680A"/>
    <w:rsid w:val="00B75FD5"/>
    <w:rsid w:val="00B77962"/>
    <w:rsid w:val="00BB4160"/>
    <w:rsid w:val="00BC07F8"/>
    <w:rsid w:val="00BE34EA"/>
    <w:rsid w:val="00BE6B4A"/>
    <w:rsid w:val="00BF45E3"/>
    <w:rsid w:val="00BF493D"/>
    <w:rsid w:val="00BF710A"/>
    <w:rsid w:val="00C06C3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02235"/>
    <w:rsid w:val="00E32CFB"/>
    <w:rsid w:val="00E50831"/>
    <w:rsid w:val="00E633B7"/>
    <w:rsid w:val="00E71E44"/>
    <w:rsid w:val="00E84B95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950DF1-877E-4251-8101-CE31BD5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10E5B-E52A-4969-86F1-D7389F2C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ed</cp:lastModifiedBy>
  <cp:revision>29</cp:revision>
  <cp:lastPrinted>2014-02-21T17:48:00Z</cp:lastPrinted>
  <dcterms:created xsi:type="dcterms:W3CDTF">2014-03-20T19:20:00Z</dcterms:created>
  <dcterms:modified xsi:type="dcterms:W3CDTF">2019-07-22T07:24:00Z</dcterms:modified>
</cp:coreProperties>
</file>